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C190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团体标准指标与要求项目公开表</w:t>
      </w:r>
    </w:p>
    <w:p w14:paraId="05F776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/>
          <w:sz w:val="32"/>
          <w:szCs w:val="32"/>
        </w:rPr>
      </w:pPr>
    </w:p>
    <w:p w14:paraId="51AD51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标准名称：《溯源饮片质量规范》系列团体标准</w:t>
      </w:r>
    </w:p>
    <w:p w14:paraId="23AE6F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 xml:space="preserve">标准编号：T/SHATCMI 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0F1115"/>
          <w:spacing w:val="0"/>
          <w:kern w:val="0"/>
          <w:sz w:val="32"/>
          <w:szCs w:val="32"/>
          <w:lang w:val="en-US" w:eastAsia="zh-CN" w:bidi="ar"/>
        </w:rPr>
        <w:t>0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F1115"/>
          <w:spacing w:val="0"/>
          <w:kern w:val="0"/>
          <w:sz w:val="32"/>
          <w:szCs w:val="32"/>
          <w:lang w:val="en-US" w:eastAsia="zh-CN" w:bidi="ar"/>
        </w:rPr>
        <w:t>00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0F1115"/>
          <w:spacing w:val="0"/>
          <w:kern w:val="0"/>
          <w:sz w:val="32"/>
          <w:szCs w:val="32"/>
          <w:lang w:val="en-US" w:eastAsia="zh-CN" w:bidi="ar"/>
        </w:rPr>
        <w:t>5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F1115"/>
          <w:spacing w:val="0"/>
          <w:kern w:val="0"/>
          <w:sz w:val="32"/>
          <w:szCs w:val="32"/>
          <w:lang w:val="en-US" w:eastAsia="zh-CN" w:bidi="ar"/>
        </w:rPr>
        <w:t>—202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0F1115"/>
          <w:spacing w:val="0"/>
          <w:kern w:val="0"/>
          <w:sz w:val="32"/>
          <w:szCs w:val="32"/>
          <w:lang w:val="en-US" w:eastAsia="zh-CN" w:bidi="ar"/>
        </w:rPr>
        <w:t>4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、T/SHATCMI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F1115"/>
          <w:spacing w:val="0"/>
          <w:kern w:val="0"/>
          <w:sz w:val="32"/>
          <w:szCs w:val="32"/>
          <w:lang w:val="en-US" w:eastAsia="zh-CN" w:bidi="ar"/>
        </w:rPr>
        <w:t>000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0F1115"/>
          <w:spacing w:val="0"/>
          <w:kern w:val="0"/>
          <w:sz w:val="32"/>
          <w:szCs w:val="32"/>
          <w:lang w:val="en-US" w:eastAsia="zh-CN" w:bidi="ar"/>
        </w:rPr>
        <w:t>4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F1115"/>
          <w:spacing w:val="0"/>
          <w:kern w:val="0"/>
          <w:sz w:val="32"/>
          <w:szCs w:val="32"/>
          <w:lang w:val="en-US" w:eastAsia="zh-CN" w:bidi="ar"/>
        </w:rPr>
        <w:t>—202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0F1115"/>
          <w:spacing w:val="0"/>
          <w:kern w:val="0"/>
          <w:sz w:val="32"/>
          <w:szCs w:val="32"/>
          <w:lang w:val="en-US" w:eastAsia="zh-CN" w:bidi="ar"/>
        </w:rPr>
        <w:t>4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、T/SHATCMI 0007—2025、T/SHATCMI 0008—2025、T/SHATCMI 0009—2025、T/SHATCMI 0010—2025、T/SHATCMI 0012—2025</w:t>
      </w:r>
    </w:p>
    <w:p w14:paraId="3119CB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发布单位：上海中药行业协会</w:t>
      </w:r>
    </w:p>
    <w:p w14:paraId="2FC102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采信单位：亳州市药业行业协会</w:t>
      </w:r>
    </w:p>
    <w:p w14:paraId="0855B8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主要技术内容概述：</w:t>
      </w:r>
    </w:p>
    <w:p w14:paraId="3544D4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）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溯源饮片的质量控制技术要求；</w:t>
      </w:r>
    </w:p>
    <w:p w14:paraId="491887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）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溯源饮片的来源追溯要求；</w:t>
      </w:r>
    </w:p>
    <w:p w14:paraId="16501E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）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溯源饮片的检验方法与评价指标；</w:t>
      </w:r>
    </w:p>
    <w:p w14:paraId="777137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）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溯源饮片的包装、标签与贮存要求；</w:t>
      </w:r>
    </w:p>
    <w:p w14:paraId="08C230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）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其他相关技术要求。</w:t>
      </w:r>
    </w:p>
    <w:p w14:paraId="1EB750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与强制性标准的关系：</w:t>
      </w:r>
    </w:p>
    <w:p w14:paraId="7D6D09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上述标准技术要求不低于现行强制性国家标准的相关技术要求。</w:t>
      </w:r>
    </w:p>
    <w:p w14:paraId="096865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与推荐性标准的关系：</w:t>
      </w:r>
    </w:p>
    <w:p w14:paraId="4B820D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上述标准符合推荐性标准的相关技术要求，部分指标高于推荐性标准要求。</w:t>
      </w:r>
    </w:p>
    <w:p w14:paraId="5E921A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Times New Roman" w:hAnsi="Times New Roman" w:eastAsia="方正仿宋_GBK" w:cs="Times New Roman"/>
          <w:sz w:val="32"/>
          <w:szCs w:val="32"/>
        </w:rPr>
      </w:pPr>
    </w:p>
    <w:p w14:paraId="029268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Times New Roman" w:hAnsi="Times New Roman" w:eastAsia="方正仿宋_GBK" w:cs="Times New Roman"/>
          <w:sz w:val="32"/>
          <w:szCs w:val="32"/>
        </w:rPr>
      </w:pPr>
      <w:bookmarkStart w:id="0" w:name="_GoBack"/>
      <w:bookmarkEnd w:id="0"/>
    </w:p>
    <w:p w14:paraId="2403B6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                      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采信单位（盖章）</w:t>
      </w:r>
    </w:p>
    <w:p w14:paraId="7B7BF3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Times New Roman" w:hAnsi="Times New Roman" w:eastAsia="方正仿宋_GBK" w:cs="Times New Roman"/>
          <w:sz w:val="32"/>
          <w:szCs w:val="32"/>
        </w:rPr>
      </w:pPr>
    </w:p>
    <w:p w14:paraId="3C1EA0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3520" w:firstLineChars="11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日期：______年______月______日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3435E4"/>
    <w:rsid w:val="79343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2026-08-10T03:45:00Z</dcterms:created>
  <dc:creator>赵璇</dc:creator>
  <cp:lastModifiedBy>赵璇</cp:lastModifiedBy>
  <dcterms:modified xsi:type="dcterms:W3CDTF">2026-08-10T03:50:12Z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E123E9EE9ABD41CABF79562D9BCA14A7_11</vt:lpwstr>
  </property>
  <property fmtid="{D5CDD505-2E9C-101B-9397-08002B2CF9AE}" pid="4" name="KSOTemplateDocerSaveRecord">
    <vt:lpwstr>eyJoZGlkIjoiZTE2YjMzMmVmNDE0ZTVmNDI2MGJjMGY4NjdkMmNmOTAiLCJ1c2VySWQiOiIzMTM0OTY5NzkifQ==</vt:lpwstr>
  </property>
</Properties>
</file>